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6FC1" w14:textId="6131D08E" w:rsidR="00DD2E49" w:rsidRDefault="001E151D">
      <w:proofErr w:type="spellStart"/>
      <w:r>
        <w:t>Coleia</w:t>
      </w:r>
      <w:proofErr w:type="spellEnd"/>
      <w:r>
        <w:t xml:space="preserve"> Brilliance Privacy Policy.</w:t>
      </w:r>
    </w:p>
    <w:sectPr w:rsidR="00DD2E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1D"/>
    <w:rsid w:val="001E151D"/>
    <w:rsid w:val="00641314"/>
    <w:rsid w:val="00DD2E49"/>
    <w:rsid w:val="00E3168E"/>
    <w:rsid w:val="00EA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31991A"/>
  <w15:chartTrackingRefBased/>
  <w15:docId w15:val="{EABF3A39-414C-F642-903B-5137AB53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5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5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Swerdfager</dc:creator>
  <cp:keywords/>
  <dc:description/>
  <cp:lastModifiedBy>Bronwyn Swerdfager</cp:lastModifiedBy>
  <cp:revision>1</cp:revision>
  <dcterms:created xsi:type="dcterms:W3CDTF">2025-05-26T07:42:00Z</dcterms:created>
  <dcterms:modified xsi:type="dcterms:W3CDTF">2025-05-26T07:45:00Z</dcterms:modified>
</cp:coreProperties>
</file>